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Osiedla blisko Krakowa - dlaczego warto zamieszkać właśnie tam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dużych miastach jest już przesycony. Miejsc na budowę nowych osiedli wciąż brakuje. Czy istnieje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Krakowa i blisko natury?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miejsca zamieszkania to zwykle decyzja trudna i wymagająca chłodnej analizy. W końcu nieruchomość, która wybieramy dla siebie i swoich najbliższych, ma posłużyć przez wiele lat (kto wie, może nawet pokoleń). Własnie z tego względu powinniśmy dołożyć wszelkich starań, by obrać dobry cel i znaleźć dla siebie doskonałe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blisko Krakowa</w:t>
      </w:r>
      <w:r>
        <w:rPr>
          <w:rFonts w:ascii="calibri" w:hAnsi="calibri" w:eastAsia="calibri" w:cs="calibri"/>
          <w:sz w:val="24"/>
          <w:szCs w:val="24"/>
        </w:rPr>
        <w:t xml:space="preserve">, mimo stosunkowo dłuższej drogi od centrum, cieszą się dużą popularnością wśród potencjalnych mieszkańców. Wszystko przez wzgląd na ciekawą ofertę kulturalną i atrakcyjną infrastrukturę - dostosowaną do potrzeb najmłodszych i nieco starszych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blisko Krakowa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ościenne starają się zapewnić przyszłym mieszkańcom dogodne warunki bytowe. Oprócz nowoczesnego budownictwa i przestronnego planowania przestrzennego, na zauważenie zasługuje również fakt licznych usprawnień komunikacyjnych, które mniejsze ośrodki wiejskie i miejskiej oferują swoim potencjalnym kupcom.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Osiedla blisko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dysponują zwykle doskonale dostosowaną nitką transportową dzięki której znacznie łatwiej poruszać się między dwoma ośrodkami - codziennego życia i pracy uniwersyteckiej lub zawodowej. Doskonałym przykładem jest tutaj prężnie rozwijające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Jagielnia umiejscowione w sercu miejscowości Skawina. Oprócz infrastruktury przyjaznej ruchowi samochodowemu, w 2021 roku finalizacji doczeka się SKA, Szybka Kolej Aglomeracjyjna, łącząca gminę z miejscowościami ościennymi i Grodem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Kraka</w:t>
      </w:r>
      <w:r>
        <w:rPr>
          <w:rFonts w:ascii="calibri" w:hAnsi="calibri" w:eastAsia="calibri" w:cs="calibri"/>
          <w:sz w:val="24"/>
          <w:szCs w:val="24"/>
        </w:rPr>
        <w:t xml:space="preserve"> i to, w zaledwie, kilkanaście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2026-07-11T01:46:38+02:00</dcterms:created>
  <dcterms:modified xsi:type="dcterms:W3CDTF">2026-07-11T01:46:38+02:00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